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4860"/>
      </w:tblGrid>
      <w:tr w:rsidR="00196AF0" w:rsidRPr="00D95BF3" w:rsidTr="00CE7821">
        <w:tc>
          <w:tcPr>
            <w:tcW w:w="4762" w:type="dxa"/>
          </w:tcPr>
          <w:p w:rsidR="00196AF0" w:rsidRPr="00D95BF3" w:rsidRDefault="00196AF0" w:rsidP="00196AF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sub_2000"/>
          </w:p>
        </w:tc>
        <w:tc>
          <w:tcPr>
            <w:tcW w:w="4860" w:type="dxa"/>
          </w:tcPr>
          <w:p w:rsidR="00CE7821" w:rsidRDefault="00196AF0" w:rsidP="00196AF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</w:t>
            </w:r>
            <w:r w:rsidR="001F733D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РИЛОЖЕНИЕ</w:t>
            </w: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627ED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№</w:t>
            </w: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 2</w:t>
            </w: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</w:r>
          </w:p>
          <w:p w:rsidR="00196AF0" w:rsidRPr="00D95BF3" w:rsidRDefault="00196AF0" w:rsidP="00196AF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У</w:t>
            </w:r>
            <w:r w:rsidR="001F733D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ТВЕРЖДЕНА</w:t>
            </w: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</w:r>
            <w:r w:rsidRPr="00D95BF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hyperlink w:anchor="sub_0" w:history="1"/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муниципального образования</w:t>
            </w:r>
          </w:p>
          <w:p w:rsidR="00196AF0" w:rsidRPr="00D95BF3" w:rsidRDefault="00196AF0" w:rsidP="00196AF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Северский район</w:t>
            </w: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______________ № _______</w:t>
            </w:r>
          </w:p>
          <w:p w:rsidR="00196AF0" w:rsidRPr="00D95BF3" w:rsidRDefault="00196AF0" w:rsidP="00196AF0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96AF0" w:rsidRPr="00D95BF3" w:rsidRDefault="00196AF0" w:rsidP="00196AF0">
      <w:pPr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</w:p>
    <w:p w:rsidR="00196AF0" w:rsidRPr="00D95BF3" w:rsidRDefault="0067494A" w:rsidP="00196AF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Функциональная структура</w:t>
      </w:r>
      <w:r w:rsidRPr="00D95BF3">
        <w:rPr>
          <w:rFonts w:ascii="Times New Roman" w:hAnsi="Times New Roman" w:cs="Times New Roman"/>
          <w:sz w:val="28"/>
          <w:szCs w:val="28"/>
        </w:rPr>
        <w:br/>
        <w:t xml:space="preserve">системы управления проектной деятельностью </w:t>
      </w:r>
    </w:p>
    <w:p w:rsidR="00CE45B9" w:rsidRDefault="0067494A" w:rsidP="00196AF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</w:t>
      </w:r>
      <w:r w:rsidR="00196AF0" w:rsidRPr="00D95BF3">
        <w:rPr>
          <w:rFonts w:ascii="Times New Roman" w:hAnsi="Times New Roman" w:cs="Times New Roman"/>
          <w:sz w:val="28"/>
          <w:szCs w:val="28"/>
        </w:rPr>
        <w:t>отраслевых (функциональны</w:t>
      </w:r>
      <w:bookmarkStart w:id="1" w:name="_GoBack"/>
      <w:bookmarkEnd w:id="1"/>
      <w:r w:rsidR="00196AF0" w:rsidRPr="00D95BF3">
        <w:rPr>
          <w:rFonts w:ascii="Times New Roman" w:hAnsi="Times New Roman" w:cs="Times New Roman"/>
          <w:sz w:val="28"/>
          <w:szCs w:val="28"/>
        </w:rPr>
        <w:t>х)</w:t>
      </w:r>
      <w:r w:rsidR="00CE45B9">
        <w:rPr>
          <w:rFonts w:ascii="Times New Roman" w:hAnsi="Times New Roman" w:cs="Times New Roman"/>
          <w:sz w:val="28"/>
          <w:szCs w:val="28"/>
        </w:rPr>
        <w:t xml:space="preserve"> органах </w:t>
      </w:r>
      <w:r w:rsidR="00196AF0" w:rsidRPr="00D95B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7494A" w:rsidRPr="00D95BF3" w:rsidRDefault="00196AF0" w:rsidP="00196AF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" w:name="sub_2001"/>
      <w:r w:rsidRPr="00D95BF3">
        <w:rPr>
          <w:rFonts w:ascii="Times New Roman" w:hAnsi="Times New Roman" w:cs="Times New Roman"/>
          <w:sz w:val="28"/>
          <w:szCs w:val="28"/>
        </w:rPr>
        <w:t xml:space="preserve">1. Постоянные органы управления проектной деятельностью в </w:t>
      </w:r>
      <w:r w:rsidR="00196AF0" w:rsidRPr="00D95BF3">
        <w:rPr>
          <w:rFonts w:ascii="Times New Roman" w:hAnsi="Times New Roman" w:cs="Times New Roman"/>
          <w:sz w:val="28"/>
          <w:szCs w:val="28"/>
        </w:rPr>
        <w:t xml:space="preserve">отраслевых </w:t>
      </w:r>
      <w:r w:rsidRPr="00D95BF3">
        <w:rPr>
          <w:rFonts w:ascii="Times New Roman" w:hAnsi="Times New Roman" w:cs="Times New Roman"/>
          <w:sz w:val="28"/>
          <w:szCs w:val="28"/>
        </w:rPr>
        <w:t>органах (далее - проектная деятельность):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" w:name="sub_2101"/>
      <w:bookmarkEnd w:id="2"/>
      <w:r w:rsidRPr="00D95BF3">
        <w:rPr>
          <w:rFonts w:ascii="Times New Roman" w:hAnsi="Times New Roman" w:cs="Times New Roman"/>
          <w:sz w:val="28"/>
          <w:szCs w:val="28"/>
        </w:rPr>
        <w:t xml:space="preserve">1)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комитет:</w:t>
      </w:r>
    </w:p>
    <w:bookmarkEnd w:id="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принимает решения о формировании проектных комитетов по основным направлениям стратегического развития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формирует портфель приоритетных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альных проектов и программ и осуществляет оценку их реализации;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принимает решение о реализации приоритетного проекта или программы, об утверждении его значимых результатов, о прохождении ключевых контрольных точек и этапов приоритетного проекта или программы, завершении (в том числе досрочном) либо приостановлении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приоритетного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регулирует противоречия и разногласия, возникающие в процессе реализации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альных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координирует деятельность участников проекта или программы по вопросам, отнесенным к его компетенции;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участвует в процессах инициирования, планирования, реализации и завершения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программы, в том числе: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принимает решение об утверждении паспорта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 и при необходимости о включении его в портфель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альных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утверждает кандидатуры функционального заказчика, куратора и руководителя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участвует в реализации и управлении изменениями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альных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рассматривает информацию о ходе реализации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lastRenderedPageBreak/>
        <w:t xml:space="preserve">запрашивает у </w:t>
      </w:r>
      <w:r w:rsidR="00196AF0" w:rsidRPr="00D95BF3">
        <w:rPr>
          <w:rFonts w:ascii="Times New Roman" w:hAnsi="Times New Roman" w:cs="Times New Roman"/>
          <w:sz w:val="28"/>
          <w:szCs w:val="28"/>
        </w:rPr>
        <w:t>отраслевых органов,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иных участников проектов или программ материалы и информацию по вопросам реализации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вносит предложения по применению системы стимулирования лиц</w:t>
      </w:r>
      <w:r w:rsidR="00196AF0" w:rsidRPr="00D95BF3">
        <w:rPr>
          <w:rFonts w:ascii="Times New Roman" w:hAnsi="Times New Roman" w:cs="Times New Roman"/>
          <w:sz w:val="28"/>
          <w:szCs w:val="28"/>
        </w:rPr>
        <w:t>,</w:t>
      </w:r>
      <w:r w:rsidRPr="00D95BF3">
        <w:rPr>
          <w:rFonts w:ascii="Times New Roman" w:hAnsi="Times New Roman" w:cs="Times New Roman"/>
          <w:sz w:val="28"/>
          <w:szCs w:val="28"/>
        </w:rPr>
        <w:t xml:space="preserve"> замещающих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муниципальные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и лиц, замещающих должности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муниципальной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гражданской службы </w:t>
      </w:r>
      <w:r w:rsidR="00196AF0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участвующих в проектной деятельности;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выполняет иные функции в соответствии с законодательством Российской Федерации и Краснодарского края, а также методическими рекомендациями по проектной деятельности, разрабатываемыми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B239C1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комитет формируется на постоянной основе в соответствии с постановлением </w:t>
      </w:r>
      <w:r w:rsidRPr="00D95B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в составе председателя, заместителя председателя, ответственного секретаря и иных членов регионального проектного комитета.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Заместителем председателя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является заместитель главы администрации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(вопросы развития).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Подготовку и организацию проведения заседаний проектного комитета Краснодарского края обеспечивает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комитета, принимаемые в пределах установленной компетенции, являются обязательными для выполнения всеми участниками проектов или программ. Контроль за выполнением указанных решений обеспечивает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" w:name="sub_2102"/>
      <w:r w:rsidRPr="00D95BF3">
        <w:rPr>
          <w:rFonts w:ascii="Times New Roman" w:hAnsi="Times New Roman" w:cs="Times New Roman"/>
          <w:sz w:val="28"/>
          <w:szCs w:val="28"/>
        </w:rPr>
        <w:t xml:space="preserve">2)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офис:</w:t>
      </w:r>
    </w:p>
    <w:bookmarkEnd w:id="4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общую координацию организации проектной деятельности и реализаций проектов или программ на территории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взаимодействие с </w:t>
      </w:r>
      <w:r w:rsidR="00B239C1" w:rsidRPr="00D95BF3">
        <w:rPr>
          <w:rFonts w:ascii="Times New Roman" w:hAnsi="Times New Roman" w:cs="Times New Roman"/>
          <w:sz w:val="28"/>
          <w:szCs w:val="28"/>
        </w:rPr>
        <w:t>региональным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проектным офисом;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обеспечивает методическое сопровождение проектной деятельности, разрабатывает и утверждает методические рекомендации по организации проектной деятельности, а также координирует деятельность по их применению;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обеспечивает деятельность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комитета и контроль за выполнением принятых им решений;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участвует в работе проектных комитетов по основным направлениям стратегического развития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участвует в процессах инициирования, планирования, реализации и завершения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альных и ведомственных проектов или программ, в том числе: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рассмотрение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альных и ведомственных проектных </w:t>
      </w:r>
      <w:r w:rsidRPr="00D95BF3">
        <w:rPr>
          <w:rFonts w:ascii="Times New Roman" w:hAnsi="Times New Roman" w:cs="Times New Roman"/>
          <w:sz w:val="28"/>
          <w:szCs w:val="28"/>
        </w:rPr>
        <w:lastRenderedPageBreak/>
        <w:t xml:space="preserve">заявок и по результатам рассмотрения готовит итоговые заключения о соответствии условиям открытия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(ведомственного)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рассмотрение паспорта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(ведомственного) проекта или программы и по результатам рассмотрения готовит заключение о потенциальной возможности реализации проекта или программы с учетом временных, финансовых и трудовых ресурсов;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необходимости направляет проектную заявку и паспорт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(ведомственного) проекта или программы на рассмотрение в общественно-деловой совет и соответствующей экспертной группе по основному направлению стратегического развития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принимает решение о вынесении паспорта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 на рассмотрение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комитета;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представляет на рассмотрение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предложения о прекращении (приостановлении) проекта или </w:t>
      </w:r>
      <w:proofErr w:type="gramStart"/>
      <w:r w:rsidRPr="00D95BF3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D95BF3">
        <w:rPr>
          <w:rFonts w:ascii="Times New Roman" w:hAnsi="Times New Roman" w:cs="Times New Roman"/>
          <w:sz w:val="28"/>
          <w:szCs w:val="28"/>
        </w:rPr>
        <w:t xml:space="preserve"> или иное предложение в отношении данного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согласовывает проекты составов команд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установленном порядке разрабатывает и согласовывает проекты правовых актов </w:t>
      </w:r>
      <w:r w:rsidR="00B239C1" w:rsidRPr="00D95B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регламентирующих организацию проектной деятельности;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координирует работу по накоплению опыта и развитию профессиональной компетентности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гражданских служащих </w:t>
      </w:r>
      <w:r w:rsidR="00B239C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сфере проектной деятельности;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запрашивает у </w:t>
      </w:r>
      <w:r w:rsidR="006E7124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и иных участников проектов или программ материалы и информацию по вопросам организации проектной деятельности и реализации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выполняет иные функции в соответствии с законодательством Российской Федерации и Краснодарского края, решениями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комитета, а также методическими рекомендациями по проектной деятельности, утвержденными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" w:name="sub_2103"/>
      <w:r w:rsidRPr="00D95BF3">
        <w:rPr>
          <w:rFonts w:ascii="Times New Roman" w:hAnsi="Times New Roman" w:cs="Times New Roman"/>
          <w:sz w:val="28"/>
          <w:szCs w:val="28"/>
        </w:rPr>
        <w:t xml:space="preserve">3) проектные комитеты по основным направлениям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:</w:t>
      </w:r>
    </w:p>
    <w:bookmarkEnd w:id="5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участвуют в процессах инициирования, планирования, реализации и завершения проекта или программы, в том числе: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принимают решение об открытии ведомственного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принимают решение об утверждении паспорта ведомственного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утверждают кандидатуры функционального заказчика, куратора и руководителя ведомственного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принимают решение об одобрении паспорта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принимают решение о плановом или досрочном завершении, а также о прекращении или приостановлении ведомственных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рассматривают информацию о ходе реализации проектов или программ и координируют взаимодействие </w:t>
      </w:r>
      <w:r w:rsidR="006E7124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и других команд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запрашивают у </w:t>
      </w:r>
      <w:r w:rsidR="006E7124" w:rsidRPr="00D95BF3">
        <w:rPr>
          <w:rFonts w:ascii="Times New Roman" w:hAnsi="Times New Roman" w:cs="Times New Roman"/>
          <w:sz w:val="28"/>
          <w:szCs w:val="28"/>
        </w:rPr>
        <w:t xml:space="preserve">отраслевых органов </w:t>
      </w:r>
      <w:r w:rsidRPr="00D95BF3">
        <w:rPr>
          <w:rFonts w:ascii="Times New Roman" w:hAnsi="Times New Roman" w:cs="Times New Roman"/>
          <w:sz w:val="28"/>
          <w:szCs w:val="28"/>
        </w:rPr>
        <w:t>и иных участников проектов или программ материалы и информацию по вопросам реализации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выполняют иные функции в соответствии с законодательством Российской Федерации и Краснодарского края, решениями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комитета, а также в соответствии с методическими рекомендациями по проектной деятельности, утвержденными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Проектные комитеты по основным направлениям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формируются на постоянной основе в соответствий с решениями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комитета в составе председателя, заместителя председателя, ответственного секретаря и иных членов проектного комитета.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Председателем проектного комитета по каждому из основных направлений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является заместитель главы администрации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комитетом.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Подготовку и организацию проведения заседаний проектного комитета по одному из основных направлений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обеспечивает соответствующий ведомственный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" w:name="sub_2104"/>
      <w:r w:rsidRPr="00D95BF3">
        <w:rPr>
          <w:rFonts w:ascii="Times New Roman" w:hAnsi="Times New Roman" w:cs="Times New Roman"/>
          <w:sz w:val="28"/>
          <w:szCs w:val="28"/>
        </w:rPr>
        <w:t>4) ведомственный проектный офис:</w:t>
      </w:r>
    </w:p>
    <w:bookmarkEnd w:id="6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взаимодействие с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офисом, командой проектов 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участвует в процессах инициирования, планирования, реализации и завершения проекта или программы, в том числе: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рассматривает проектное предложение и осуществляет подготовку заключения о соответствии проектного предложения основным приоритетам развития курируемой отрасли и целесообразности его реализации в рамках проектной деятельности;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подготовку проектной заявки;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ведение реестра проектных предложений;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представляет руководителю соответствующего </w:t>
      </w:r>
      <w:r w:rsidR="006E7124" w:rsidRPr="00D95BF3">
        <w:rPr>
          <w:rFonts w:ascii="Times New Roman" w:hAnsi="Times New Roman" w:cs="Times New Roman"/>
          <w:sz w:val="28"/>
          <w:szCs w:val="28"/>
        </w:rPr>
        <w:t>отраслевого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органа предложения п</w:t>
      </w:r>
      <w:r w:rsidR="006E7124" w:rsidRPr="00D95BF3">
        <w:rPr>
          <w:rFonts w:ascii="Times New Roman" w:hAnsi="Times New Roman" w:cs="Times New Roman"/>
          <w:sz w:val="28"/>
          <w:szCs w:val="28"/>
        </w:rPr>
        <w:t>о кандидатуре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руководителя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принимает участие в подготовке и согласовании проекта паспорта проекта или программы, а также его доработке в случае необходимости;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направляет в адрес председателя соответствующего проектного комитета по основному направлению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заявление о рассмотрении паспорта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подготовку заседания соответствующего проектного комитета по основному направлению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инициирует рассмотрение вопросов, требующих решений проектного комитета по основному направлению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на соответствующих заседаниях;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принимает участие в формировании экспертной группы по соответствующему направлению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выполняет иные функции в соответствии с законодательством Российской Федерации и Краснодарского края, решениями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комитета, проектного комитета по основному направлению стратегического развития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методическими рекомендациями по проектной деятельности, утвержденными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Состав ведомственного проектного офиса утверждается </w:t>
      </w:r>
      <w:r w:rsidR="006E7124" w:rsidRPr="00D95BF3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Северский район или приказом отраслевого органа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7" w:name="sub_2002"/>
      <w:r w:rsidRPr="00D95BF3">
        <w:rPr>
          <w:rFonts w:ascii="Times New Roman" w:hAnsi="Times New Roman" w:cs="Times New Roman"/>
          <w:sz w:val="28"/>
          <w:szCs w:val="28"/>
        </w:rPr>
        <w:t>2. Временные органы управления проектной деятельностью: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8" w:name="sub_2201"/>
      <w:bookmarkEnd w:id="7"/>
      <w:r w:rsidRPr="00D95BF3">
        <w:rPr>
          <w:rFonts w:ascii="Times New Roman" w:hAnsi="Times New Roman" w:cs="Times New Roman"/>
          <w:sz w:val="28"/>
          <w:szCs w:val="28"/>
        </w:rPr>
        <w:t>1) куратор:</w:t>
      </w:r>
    </w:p>
    <w:bookmarkEnd w:id="8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оказывает всестороннее содействие успешной реализации проекта или программы, в том числе через личную вовлеченность в указанный проект и (или) программу;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согласовывает общие подходы к реализации </w:t>
      </w:r>
      <w:r w:rsidR="006E712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участвует в процессах инициирования, планирования, реализации и завершения проекта или программы, в том числе: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утверждает сводный план-график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spellStart"/>
      <w:r w:rsidRPr="00D95BF3">
        <w:rPr>
          <w:rFonts w:ascii="Times New Roman" w:hAnsi="Times New Roman" w:cs="Times New Roman"/>
          <w:sz w:val="28"/>
          <w:szCs w:val="28"/>
        </w:rPr>
        <w:t>верхнеуровневый</w:t>
      </w:r>
      <w:proofErr w:type="spellEnd"/>
      <w:r w:rsidRPr="00D95BF3">
        <w:rPr>
          <w:rFonts w:ascii="Times New Roman" w:hAnsi="Times New Roman" w:cs="Times New Roman"/>
          <w:sz w:val="28"/>
          <w:szCs w:val="28"/>
        </w:rPr>
        <w:t xml:space="preserve"> контроль реализации проекта или программы на основе информации, получаемой от функционального заказчика, руководителя и координатора проекта или программы, а также иных членов команды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решение вопросов, выходящих за рамки полномочий функционального заказчика проекта или программы, в том числе посредством инициирования проведения заседаний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и комитета по одному из основных направлений стратегического развития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дает поручения функциональному заказчику проекта или программы в целях достижения результатов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вносит на согласование проекты правовых актов администрации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по вопросам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выполняет иные функции в соответствии с законодательством Российской Федерации и Краснодарского края, решениями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комитета, а также в соответствии с методическими рекомендациями по проектной деятельности, утвержденными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Куратор утверждается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альным проектным комитетом из числа заместителей главы администрации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Куратор может назначаться по одному или </w:t>
      </w:r>
      <w:proofErr w:type="gramStart"/>
      <w:r w:rsidRPr="00D95BF3">
        <w:rPr>
          <w:rFonts w:ascii="Times New Roman" w:hAnsi="Times New Roman" w:cs="Times New Roman"/>
          <w:sz w:val="28"/>
          <w:szCs w:val="28"/>
        </w:rPr>
        <w:t>нескольким приоритетным проектам</w:t>
      </w:r>
      <w:proofErr w:type="gramEnd"/>
      <w:r w:rsidRPr="00D95BF3">
        <w:rPr>
          <w:rFonts w:ascii="Times New Roman" w:hAnsi="Times New Roman" w:cs="Times New Roman"/>
          <w:sz w:val="28"/>
          <w:szCs w:val="28"/>
        </w:rPr>
        <w:t xml:space="preserve"> или программам либо по одному из основных направлений стратегического развития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всем приоритетным проектам или программам в рамках соответствующего направления: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" w:name="sub_2202"/>
      <w:r w:rsidRPr="00D95BF3">
        <w:rPr>
          <w:rFonts w:ascii="Times New Roman" w:hAnsi="Times New Roman" w:cs="Times New Roman"/>
          <w:sz w:val="28"/>
          <w:szCs w:val="28"/>
        </w:rPr>
        <w:t>2) функциональный заказчик:</w:t>
      </w:r>
    </w:p>
    <w:bookmarkEnd w:id="9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определяет основные требования в отношении результатов проекта или программы, согласовывает результаты и показатели эффективности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участвует в процессах инициирования, планирования, реализации и завершения проекта или программы, в том числе: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утверждает состав команды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утверждает рабочие (оперативные) планы этапов и мероприятий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контроль реализации проекта или программы на основе информации, получаемой от руководителя и координатора проекта или программы, а также команды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решение вопросов, выходящих за рамки полномочий руководителя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дает поручения руководителю проекта или программы в целях достижения результатов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выполняет иные функции, предусмотренные Положением об организации проектной деятельности в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а также методическими рекомендациями по проектн</w:t>
      </w:r>
      <w:r w:rsidR="005B4984" w:rsidRPr="00D95BF3">
        <w:rPr>
          <w:rFonts w:ascii="Times New Roman" w:hAnsi="Times New Roman" w:cs="Times New Roman"/>
          <w:sz w:val="28"/>
          <w:szCs w:val="28"/>
        </w:rPr>
        <w:t>ой деятельности, утвержденными 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Функциональный заказчик проекта или программы утверждается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альным проектным комитетом из числа руководителей (заместителей руководителей) </w:t>
      </w:r>
      <w:r w:rsidR="005B4984" w:rsidRPr="00D95BF3">
        <w:rPr>
          <w:rFonts w:ascii="Times New Roman" w:hAnsi="Times New Roman" w:cs="Times New Roman"/>
          <w:sz w:val="28"/>
          <w:szCs w:val="28"/>
        </w:rPr>
        <w:t>отраслевых органов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в наибольшей степени заинтересованных в результатах проекта или программы. При отсутствии такого органа функции функционального заказчика проекта или программы могут быть возложены на заместителя главы администрации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. При этом, заместитель главы администрации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наделенный функциями функционального заказчика проекта или программы, не может одновременно являться куратором данного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0" w:name="sub_2203"/>
      <w:r w:rsidRPr="00D95BF3">
        <w:rPr>
          <w:rFonts w:ascii="Times New Roman" w:hAnsi="Times New Roman" w:cs="Times New Roman"/>
          <w:sz w:val="28"/>
          <w:szCs w:val="28"/>
        </w:rPr>
        <w:t>3) руководитель:</w:t>
      </w:r>
    </w:p>
    <w:bookmarkEnd w:id="10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участвует в процессах инициирования, планирования, реализации и завершения проекта или программы, в том числе: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контроль и оперативное управление реализацией проекта или программы, обеспечивая достижение целей, показателей, промежуточных, непосредственных и долгосрочных результатов и выгод указанного проекта или программы в рамках выделенного бюджета в соответствии со сроками осуществления данного проекта или программы и с заданными требованиями к качеству;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мониторинг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руководит командой проекта или программы и организует ее работу;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участвует в процессе планирования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представляет состав команды проекта или программы на согласование в региональный проектный офис и направляет его на утверждение функциональному заказчику;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совместно с ведомственным проектным офисом на заседании проектного комитета по основному направлению стратегического развития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защищает паспорт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обеспечивает разработку, исполнение и своевременную актуализацию сводного плана-графика проекта, а также формирование на его основе рабочих (оперативных) планов этапов и мероприятий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оперативное руководство проектом или программой, принимает исчерпывающие меры для предотвращения и снижения возникающих рисков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исполняет поручения функционального заказчика, куратора в рамках реализации проекта или программы и осуществляет подготовку информации о реализуемых мероприятиях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представляет информацию о проекте или программе по требованию куратора проекта или программы,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информирует куратора 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о фактических и прогнозируемых нарушениях сроков и объемов финансирования, установленных проектными документами, с указанием причин и лиц, ответственных за нарушение, не позднее двух рабочих дней со дня выявления фактических нарушений либо выявления обстоятельств, влекущих прогнозируемые нарушения;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информирует куратора о проблемах и рисках проекта, для решения которых им приняты исчерпывающие меры, но требуемый результат не достигнут;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обеспечивает достижение результатов и показателей эффективности проекта или программы, осуществляет анализ влияния изменений проекта или программы на достижение результатов и показателей эффективности проекта, уведомляет о таких изменениях куратора, функционального заказчика 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инициирует проведение заседаний соответствующего проектного комитета или проектного комитета по соответствующему направлению стратегического развития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при получении информации о наличии проблем и рисков проекта или программы, для решения которых командой проекта принимаются недостаточные меры;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проводит предварительный анализ необходимости корректировки проектных документов. В случае принятия решения о необходимости ее проведения корректировка проектных документов осуществляется в порядке, предусмотренном для утверждения соответствующих проектных документов;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формирует итоговый отчет о реализации проекта или программы и обеспечивает его согласование в течение семи рабочих дней с даты принятия соответствующим проектным комитетом решения о прекращении (приостановлении)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выполняет иные функции в соответствии с законодательством Российской Федерации и Краснодарского края, решениями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и проектного комитета по одному из основных стратегических направлений развития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а также методическими рекомендациями по проектной деятельности, утвержденными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Руководитель утверждается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комитетом;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" w:name="sub_2204"/>
      <w:r w:rsidRPr="00D95BF3">
        <w:rPr>
          <w:rFonts w:ascii="Times New Roman" w:hAnsi="Times New Roman" w:cs="Times New Roman"/>
          <w:sz w:val="28"/>
          <w:szCs w:val="28"/>
        </w:rPr>
        <w:t>4) администратор:</w:t>
      </w:r>
    </w:p>
    <w:bookmarkEnd w:id="11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участвует в реализации и управлении изменениями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обеспечивает деятельность руководителя в рамках реализации проекта (программы);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организует процесс формирования и актуализации проектных документов, в том числе осуществляет взаимодействие с исполнителями проекта или программы при формировании и актуализации проектных документов;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взаимодействие с командой проекта или программы в целях получения информации о реализации мероприятий проекта или программы, рисках проекта или программы, фактических и прогнозируемых нарушениях сроков и объемов финансирования, установленных проектными документами;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организационно-техническое обеспечение деятельности руководителя, ведомственного проектного офиса и рабочих органов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обеспечивает ведение мониторинга реализации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(ведомственного) проекта или программы и формирование отчетности по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альному (ведомственному) проекту или программе;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обеспечивает учет методических рекомендаций по организации проектной деятельности;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выполняет иные функции в соответствии с законодательством Российской Федерации и Краснодаре кого края, решениями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комитета, проектного комитета по одному из основных направлений стратегического развития </w:t>
      </w:r>
      <w:r w:rsidR="005B498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поручениями и указаниями руководителя проекта или программы, а также методическими рекомендациями по проектной деятельности, утвержденными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Для осуществления функций администратора на время реализации приоритетного проекта или программы назначается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муниципальный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гражданский служащий, отвечающий за организацию процесса планирования проекта или программы, подготовку отчетности по приоритетному проекту или программе, сопровождение согласования и ведение проектной документации, ведение архива приоритетного проекта или программы, организацию совещаний по приоритетному проекту или программе, ведение протоколов и оказание иной административной поддержки руководителю приоритетного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2" w:name="sub_2205"/>
      <w:r w:rsidRPr="00D95BF3">
        <w:rPr>
          <w:rFonts w:ascii="Times New Roman" w:hAnsi="Times New Roman" w:cs="Times New Roman"/>
          <w:sz w:val="28"/>
          <w:szCs w:val="28"/>
        </w:rPr>
        <w:t>5) координатор:</w:t>
      </w:r>
    </w:p>
    <w:bookmarkEnd w:id="12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координирует и контролирует работу по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методическую поддержку команды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проводит мониторинг соблюдения командой проекта или программы процессов управления проектами и программами;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мониторинг достижения результатов и показателей эффективности, указанных в паспорте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инициирует проведение заседаний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комитета при получении информации о наличии рисков проектов или программ, для решения которых не принимаются меры руководителем и (или) куратором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Координатором является должностное лицо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офиса, отвечающее за оказание методической помощи руководителю проекта или программы по вопросам подготовки, реализации и завершения проекта или программы, координирующее и контролирующее работу по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3" w:name="sub_2206"/>
      <w:r w:rsidRPr="00D95BF3">
        <w:rPr>
          <w:rFonts w:ascii="Times New Roman" w:hAnsi="Times New Roman" w:cs="Times New Roman"/>
          <w:sz w:val="28"/>
          <w:szCs w:val="28"/>
        </w:rPr>
        <w:t>6) команды проектов или программ обеспечивают реализацию проекта или программы в соответствии с планами и иными документами проекта или программы, поручениями и указаниями руководителя проекта или программы.</w:t>
      </w:r>
    </w:p>
    <w:bookmarkEnd w:id="1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Команда проекта или программы формируется в соответствии с регламентом формирования, утверждения и работы команд проектов или программ, утвержденным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команду проекта или программы в приоритетном порядке включаются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муниципальные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гражданские служащие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включенные в проектный резерв, с учетом их должностных обязанностей, а также могут включаться работники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иные физические лица;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4" w:name="sub_2207"/>
      <w:r w:rsidRPr="00D95BF3">
        <w:rPr>
          <w:rFonts w:ascii="Times New Roman" w:hAnsi="Times New Roman" w:cs="Times New Roman"/>
          <w:sz w:val="28"/>
          <w:szCs w:val="28"/>
        </w:rPr>
        <w:t>7) проектная группа:</w:t>
      </w:r>
    </w:p>
    <w:bookmarkEnd w:id="14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формируется руководителем проекта или программы в целях подготовки паспорта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участвует в формировании сводного плана-графика и рабочих (оперативных) планов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оказывает консультативную поддержку команде проекта или программы при разработке паспорта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Проектная группа является группой представителей </w:t>
      </w:r>
      <w:r w:rsidR="00D95BF3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и экспертов, при необходимости формируемая ведомственным проектным офисом при подготовке паспорта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5" w:name="sub_2003"/>
      <w:r w:rsidRPr="00D95BF3">
        <w:rPr>
          <w:rFonts w:ascii="Times New Roman" w:hAnsi="Times New Roman" w:cs="Times New Roman"/>
          <w:sz w:val="28"/>
          <w:szCs w:val="28"/>
        </w:rPr>
        <w:t>3. Обеспечивающие и вспомогательные органы управления проектной деятельностью: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6" w:name="sub_2301"/>
      <w:bookmarkEnd w:id="15"/>
      <w:r w:rsidRPr="00D95BF3">
        <w:rPr>
          <w:rFonts w:ascii="Times New Roman" w:hAnsi="Times New Roman" w:cs="Times New Roman"/>
          <w:sz w:val="28"/>
          <w:szCs w:val="28"/>
        </w:rPr>
        <w:t>1) общественно-деловой совет:</w:t>
      </w:r>
    </w:p>
    <w:bookmarkEnd w:id="16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участвует в определении основных требований к результатам проекта или программы, показателей эффективности и результативности деятельности руководителей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получения запроса о рассмотрении материалов проекта или программы от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 направляет заключение на проектную заявку.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Состав и положение об общественно-деловом совете утверждаются постановлением </w:t>
      </w:r>
      <w:r w:rsidR="00D95BF3" w:rsidRPr="00D95BF3">
        <w:rPr>
          <w:rFonts w:ascii="Times New Roman" w:hAnsi="Times New Roman" w:cs="Times New Roman"/>
          <w:sz w:val="28"/>
          <w:szCs w:val="28"/>
        </w:rPr>
        <w:t>а</w:t>
      </w:r>
      <w:r w:rsidRPr="00D95BF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Общественно-деловой совет формируется с привлечением представителей </w:t>
      </w:r>
      <w:r w:rsidR="00D95BF3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органов, экспертов, представителей заинтересованных общественных организаций и иных юридических лиц, граждан;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7" w:name="sub_2302"/>
      <w:r w:rsidRPr="00D95BF3">
        <w:rPr>
          <w:rFonts w:ascii="Times New Roman" w:hAnsi="Times New Roman" w:cs="Times New Roman"/>
          <w:sz w:val="28"/>
          <w:szCs w:val="28"/>
        </w:rPr>
        <w:t xml:space="preserve">2) экспертная группа по основному направлению стратегического развития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:</w:t>
      </w:r>
    </w:p>
    <w:bookmarkEnd w:id="17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подготовку заключения по результатам рассмотрения паспорта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на постоянной основе оказывает содействие ведомственному проектному офису и руководителю проекта или программы в разработке наиболее эффективных путей достижения целей и результатов проекта или программы, мер реагирования на риски к открывшиеся возможности в разрешении сложных вопросов в содержательной части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D95BF3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альному проектному офису и руководителю проекта или программы предложения по совершенствованию содержательных и технологических решений, а также иные предложения по эффективной реализации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Экспертные группы формируются с целью информационно-аналитического сопровождения проектной деятельности.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Состав экспертных групп и положение о них утверждаются правовыми актами </w:t>
      </w:r>
      <w:r w:rsidR="00D95BF3" w:rsidRPr="00D95B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 или приказами отраслевых органов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</w:p>
    <w:p w:rsidR="00D95BF3" w:rsidRPr="00D95BF3" w:rsidRDefault="00D95BF3">
      <w:pPr>
        <w:rPr>
          <w:rFonts w:ascii="Times New Roman" w:hAnsi="Times New Roman" w:cs="Times New Roman"/>
          <w:sz w:val="28"/>
          <w:szCs w:val="28"/>
        </w:rPr>
      </w:pPr>
    </w:p>
    <w:p w:rsidR="00D95BF3" w:rsidRPr="00D95BF3" w:rsidRDefault="00D95BF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409"/>
        <w:gridCol w:w="3223"/>
      </w:tblGrid>
      <w:tr w:rsidR="00CE7821" w:rsidRPr="00D95BF3" w:rsidTr="00CA438B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CE7821" w:rsidRDefault="00CE7821" w:rsidP="00CA438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экономики,</w:t>
            </w:r>
          </w:p>
          <w:p w:rsidR="00CE7821" w:rsidRPr="00D95BF3" w:rsidRDefault="00CE7821" w:rsidP="00CA438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прогнозирования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CE7821" w:rsidRDefault="00CE7821" w:rsidP="00CA43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821" w:rsidRPr="00D95BF3" w:rsidRDefault="00CE7821" w:rsidP="00CA43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Грессель</w:t>
            </w:r>
            <w:proofErr w:type="spellEnd"/>
          </w:p>
        </w:tc>
      </w:tr>
    </w:tbl>
    <w:p w:rsidR="00AC7505" w:rsidRDefault="00AC7505" w:rsidP="00AC75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7505" w:rsidRDefault="00AC7505" w:rsidP="00AC75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7505" w:rsidRDefault="00AC7505" w:rsidP="00AC75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7505" w:rsidRDefault="00AC7505" w:rsidP="00AC75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7505" w:rsidRDefault="00AC7505" w:rsidP="00AC75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7505" w:rsidRDefault="00AC7505" w:rsidP="00AC75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7505" w:rsidRDefault="00AC7505" w:rsidP="00AC750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C7505" w:rsidSect="0071743E">
      <w:headerReference w:type="default" r:id="rId8"/>
      <w:headerReference w:type="firs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43E" w:rsidRDefault="0071743E" w:rsidP="0071743E">
      <w:r>
        <w:separator/>
      </w:r>
    </w:p>
  </w:endnote>
  <w:endnote w:type="continuationSeparator" w:id="0">
    <w:p w:rsidR="0071743E" w:rsidRDefault="0071743E" w:rsidP="0071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43E" w:rsidRDefault="0071743E" w:rsidP="0071743E">
      <w:r>
        <w:separator/>
      </w:r>
    </w:p>
  </w:footnote>
  <w:footnote w:type="continuationSeparator" w:id="0">
    <w:p w:rsidR="0071743E" w:rsidRDefault="0071743E" w:rsidP="00717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613559"/>
      <w:docPartObj>
        <w:docPartGallery w:val="Page Numbers (Top of Page)"/>
        <w:docPartUnique/>
      </w:docPartObj>
    </w:sdtPr>
    <w:sdtEndPr/>
    <w:sdtContent>
      <w:p w:rsidR="0071743E" w:rsidRDefault="0071743E" w:rsidP="0071743E">
        <w:pPr>
          <w:pStyle w:val="ab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5B9">
          <w:rPr>
            <w:noProof/>
          </w:rPr>
          <w:t>10</w:t>
        </w:r>
        <w:r>
          <w:fldChar w:fldCharType="end"/>
        </w:r>
      </w:p>
    </w:sdtContent>
  </w:sdt>
  <w:p w:rsidR="0071743E" w:rsidRDefault="0071743E" w:rsidP="0071743E">
    <w:pPr>
      <w:pStyle w:val="ab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43E" w:rsidRDefault="0071743E" w:rsidP="0071743E">
    <w:pPr>
      <w:pStyle w:val="ab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2D1"/>
    <w:rsid w:val="000620AB"/>
    <w:rsid w:val="00170EB0"/>
    <w:rsid w:val="00196AF0"/>
    <w:rsid w:val="001C73C3"/>
    <w:rsid w:val="001F733D"/>
    <w:rsid w:val="00250A65"/>
    <w:rsid w:val="00260154"/>
    <w:rsid w:val="00302408"/>
    <w:rsid w:val="00436D3A"/>
    <w:rsid w:val="004D07B3"/>
    <w:rsid w:val="00515D03"/>
    <w:rsid w:val="00543197"/>
    <w:rsid w:val="005B4984"/>
    <w:rsid w:val="00627ED7"/>
    <w:rsid w:val="0067494A"/>
    <w:rsid w:val="006E7124"/>
    <w:rsid w:val="0071743E"/>
    <w:rsid w:val="008236C9"/>
    <w:rsid w:val="008F24C4"/>
    <w:rsid w:val="00914F61"/>
    <w:rsid w:val="009A0014"/>
    <w:rsid w:val="009E3AFA"/>
    <w:rsid w:val="00A70905"/>
    <w:rsid w:val="00AC42D1"/>
    <w:rsid w:val="00AC7505"/>
    <w:rsid w:val="00B239C1"/>
    <w:rsid w:val="00C33701"/>
    <w:rsid w:val="00C836F9"/>
    <w:rsid w:val="00CE45B9"/>
    <w:rsid w:val="00CE7821"/>
    <w:rsid w:val="00D95BF3"/>
    <w:rsid w:val="00DF34F7"/>
    <w:rsid w:val="00DF5E2F"/>
    <w:rsid w:val="00F7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5DFB98-871A-48CC-A7FF-93AFAFBC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  <w:style w:type="table" w:styleId="aa">
    <w:name w:val="Table Grid"/>
    <w:basedOn w:val="a1"/>
    <w:uiPriority w:val="39"/>
    <w:rsid w:val="00823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174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1743E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174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743E"/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A00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A0014"/>
    <w:rPr>
      <w:rFonts w:ascii="Segoe UI" w:hAnsi="Segoe UI" w:cs="Segoe UI"/>
      <w:sz w:val="18"/>
      <w:szCs w:val="18"/>
    </w:rPr>
  </w:style>
  <w:style w:type="paragraph" w:customStyle="1" w:styleId="Iauiue1">
    <w:name w:val="Iau?iue1"/>
    <w:rsid w:val="00AC750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ADC15-856F-4092-9AD3-CE0D9179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2665</Words>
  <Characters>21428</Characters>
  <Application>Microsoft Office Word</Application>
  <DocSecurity>0</DocSecurity>
  <Lines>178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Эконом</cp:lastModifiedBy>
  <cp:revision>4</cp:revision>
  <cp:lastPrinted>2018-05-28T09:47:00Z</cp:lastPrinted>
  <dcterms:created xsi:type="dcterms:W3CDTF">2018-05-21T06:26:00Z</dcterms:created>
  <dcterms:modified xsi:type="dcterms:W3CDTF">2018-05-28T09:48:00Z</dcterms:modified>
</cp:coreProperties>
</file>